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046D6" w:rsidRDefault="00F20955" w:rsidP="00F20955">
      <w:pPr>
        <w:spacing w:line="276" w:lineRule="auto"/>
        <w:jc w:val="center"/>
        <w:rPr>
          <w:rFonts w:ascii="Times New Roman" w:hAnsi="Times New Roman"/>
          <w:b/>
          <w:lang w:val="sr-Cyrl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4B5937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217C73" w:rsidRDefault="00F20955" w:rsidP="00F20955">
      <w:pPr>
        <w:ind w:right="-360"/>
        <w:jc w:val="both"/>
        <w:rPr>
          <w:rFonts w:ascii="Times New Roman" w:hAnsi="Times New Roman"/>
          <w:szCs w:val="24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="00217C73">
        <w:rPr>
          <w:rFonts w:ascii="Times New Roman" w:hAnsi="Times New Roman"/>
          <w:szCs w:val="24"/>
          <w:lang w:val="sr-Cyrl-CS"/>
        </w:rPr>
        <w:t xml:space="preserve"> услуге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217C73" w:rsidRDefault="00217C73" w:rsidP="00F20955">
      <w:pPr>
        <w:ind w:right="-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Лабораторијске услуге (подуговорене анализе), на годишњем нивоу.</w:t>
      </w:r>
    </w:p>
    <w:p w:rsidR="00F20955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Предмет јавне </w:t>
      </w:r>
      <w:r w:rsidR="00217C73">
        <w:rPr>
          <w:rFonts w:ascii="Times New Roman" w:hAnsi="Times New Roman"/>
          <w:szCs w:val="24"/>
          <w:lang w:val="sr-Cyrl-CS"/>
        </w:rPr>
        <w:t>набавке обликован је у девет</w:t>
      </w:r>
      <w:r w:rsidR="00906993">
        <w:rPr>
          <w:rFonts w:ascii="Times New Roman" w:hAnsi="Times New Roman"/>
          <w:szCs w:val="24"/>
          <w:lang w:val="sr-Cyrl-CS"/>
        </w:rPr>
        <w:t xml:space="preserve"> партија: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1</w:t>
      </w:r>
      <w:r>
        <w:rPr>
          <w:lang w:val="sr-Cyrl-CS"/>
        </w:rPr>
        <w:t xml:space="preserve">: </w:t>
      </w:r>
      <w:r>
        <w:rPr>
          <w:bCs/>
        </w:rPr>
        <w:t xml:space="preserve">Животне намирнице, </w:t>
      </w:r>
      <w:r w:rsidRPr="00A35DC0">
        <w:t>Предмети опште употребе</w:t>
      </w:r>
      <w:r>
        <w:t>,</w:t>
      </w:r>
      <w:r>
        <w:rPr>
          <w:lang w:val="sr-Cyrl-CS"/>
        </w:rPr>
        <w:t xml:space="preserve"> </w:t>
      </w:r>
      <w:r w:rsidRPr="00A35DC0">
        <w:t>Вода</w:t>
      </w:r>
      <w:r>
        <w:rPr>
          <w:lang w:val="sr-Cyrl-CS"/>
        </w:rPr>
        <w:t xml:space="preserve"> - Одређивање радиоактивности;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2</w:t>
      </w:r>
      <w:r w:rsidRPr="00541FFC">
        <w:rPr>
          <w:lang w:val="sr-Cyrl-CS"/>
        </w:rPr>
        <w:t xml:space="preserve">: </w:t>
      </w:r>
      <w:r w:rsidRPr="00541FFC">
        <w:rPr>
          <w:bCs/>
        </w:rPr>
        <w:t>Животне намирнице</w:t>
      </w:r>
      <w:r>
        <w:rPr>
          <w:bCs/>
          <w:lang w:val="sr-Cyrl-CS"/>
        </w:rPr>
        <w:t xml:space="preserve"> - Испитивање основних и физиолошких активних састојака хране;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3</w:t>
      </w:r>
      <w:r>
        <w:rPr>
          <w:lang w:val="sr-Cyrl-CS"/>
        </w:rPr>
        <w:t>:</w:t>
      </w:r>
      <w:r w:rsidRPr="00541FFC">
        <w:rPr>
          <w:lang w:val="sr-Cyrl-CS"/>
        </w:rPr>
        <w:t xml:space="preserve"> </w:t>
      </w:r>
      <w:r>
        <w:rPr>
          <w:lang w:val="sr-Cyrl-CS"/>
        </w:rPr>
        <w:t>Животне намерирнице - Одређивање алергена и пробиотских бактерија у храни;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4</w:t>
      </w:r>
      <w:r>
        <w:rPr>
          <w:lang w:val="sr-Cyrl-CS"/>
        </w:rPr>
        <w:t>: Животне намирнице - Одређивање шећера, витамина и вештачких заслађивача;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5</w:t>
      </w:r>
      <w:r>
        <w:rPr>
          <w:lang w:val="sr-Cyrl-CS"/>
        </w:rPr>
        <w:t>: Вода - Одређивање  органских и нерганских параметара индикатора загађења;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6</w:t>
      </w:r>
      <w:r>
        <w:rPr>
          <w:lang w:val="sr-Cyrl-CS"/>
        </w:rPr>
        <w:t>: Животне намирнице - Одређивање хемијских контаминената у дечијој храни;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7</w:t>
      </w:r>
      <w:r>
        <w:rPr>
          <w:lang w:val="sr-Cyrl-CS"/>
        </w:rPr>
        <w:t>: Предмети опште употребе – Одређивање метала и примарних амина;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8</w:t>
      </w:r>
      <w:r>
        <w:rPr>
          <w:lang w:val="sr-Cyrl-CS"/>
        </w:rPr>
        <w:t>: Предмети опште употребе – Ипситивање дувана и дуванских производа;</w:t>
      </w:r>
    </w:p>
    <w:p w:rsidR="00217C73" w:rsidRDefault="00217C73" w:rsidP="00217C73">
      <w:pPr>
        <w:numPr>
          <w:ilvl w:val="0"/>
          <w:numId w:val="1"/>
        </w:numPr>
        <w:jc w:val="both"/>
        <w:rPr>
          <w:lang w:val="sr-Cyrl-CS"/>
        </w:rPr>
      </w:pPr>
      <w:r w:rsidRPr="004D4417">
        <w:rPr>
          <w:b/>
          <w:lang w:val="sr-Cyrl-CS"/>
        </w:rPr>
        <w:t>Партија 9</w:t>
      </w:r>
      <w:r>
        <w:rPr>
          <w:lang w:val="sr-Cyrl-CS"/>
        </w:rPr>
        <w:t>: Животне намирнице: Одређивање микотоксина, пестицида и селена у храни;</w:t>
      </w:r>
    </w:p>
    <w:p w:rsidR="00217C73" w:rsidRDefault="00217C73" w:rsidP="00F20955">
      <w:pPr>
        <w:ind w:right="-360"/>
        <w:jc w:val="both"/>
        <w:rPr>
          <w:rFonts w:ascii="Times New Roman" w:hAnsi="Times New Roman"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Понуђач може поднети понуду за једну, више или све партије.</w:t>
      </w:r>
    </w:p>
    <w:p w:rsidR="00217C73" w:rsidRDefault="00217C73" w:rsidP="00906993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20955" w:rsidRPr="00906993" w:rsidRDefault="00F20955" w:rsidP="00906993">
      <w:pPr>
        <w:jc w:val="both"/>
        <w:rPr>
          <w:rFonts w:ascii="Times New Roman" w:hAnsi="Times New Roman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6F1390">
        <w:rPr>
          <w:rFonts w:ascii="Times New Roman" w:hAnsi="Times New Roman"/>
          <w:b/>
          <w:szCs w:val="24"/>
          <w:lang w:val="ru-RU"/>
        </w:rPr>
        <w:t>:</w:t>
      </w:r>
      <w:r w:rsidRPr="006F1390">
        <w:rPr>
          <w:rFonts w:ascii="Times New Roman" w:hAnsi="Times New Roman"/>
          <w:szCs w:val="24"/>
          <w:lang w:val="sr-Cyrl-CS"/>
        </w:rPr>
        <w:t xml:space="preserve"> </w:t>
      </w:r>
      <w:r w:rsidR="00217C73">
        <w:rPr>
          <w:lang w:val="sr-Cyrl-CS"/>
        </w:rPr>
        <w:t>71900000 – Лабораторијске услуге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</w:t>
      </w:r>
      <w:r w:rsidR="00906993">
        <w:rPr>
          <w:rFonts w:ascii="Times New Roman" w:hAnsi="Times New Roman"/>
          <w:szCs w:val="24"/>
          <w:lang w:val="sr-Cyrl-CS"/>
        </w:rPr>
        <w:t xml:space="preserve"> по партијама,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906993">
        <w:rPr>
          <w:rFonts w:ascii="Times New Roman" w:hAnsi="Times New Roman"/>
          <w:szCs w:val="24"/>
          <w:lang w:val="sr-Cyrl-CS"/>
        </w:rPr>
        <w:t>аком „Понуда за  набавку  број 1/14</w:t>
      </w:r>
      <w:r w:rsidRPr="006F1390">
        <w:rPr>
          <w:rFonts w:ascii="Times New Roman" w:hAnsi="Times New Roman"/>
          <w:szCs w:val="24"/>
          <w:lang w:val="sr-Cyrl-CS"/>
        </w:rPr>
        <w:t xml:space="preserve"> –</w:t>
      </w:r>
      <w:r w:rsidR="00AE6EF8">
        <w:rPr>
          <w:rFonts w:ascii="Times New Roman" w:hAnsi="Times New Roman"/>
          <w:szCs w:val="24"/>
          <w:lang w:val="sr-Cyrl-CS"/>
        </w:rPr>
        <w:t xml:space="preserve"> Л</w:t>
      </w:r>
      <w:r w:rsidR="00217C73">
        <w:rPr>
          <w:rFonts w:ascii="Times New Roman" w:hAnsi="Times New Roman"/>
          <w:szCs w:val="24"/>
          <w:lang w:val="sr-Cyrl-CS"/>
        </w:rPr>
        <w:t>абораторијске услуге (подуговорене анализе)</w:t>
      </w:r>
      <w:r w:rsidRPr="006F1390">
        <w:rPr>
          <w:rFonts w:ascii="Times New Roman" w:hAnsi="Times New Roman"/>
          <w:szCs w:val="24"/>
          <w:lang w:val="sr-Cyrl-CS"/>
        </w:rPr>
        <w:t xml:space="preserve"> – Партија</w:t>
      </w:r>
      <w:r w:rsidRPr="006F1390">
        <w:rPr>
          <w:rFonts w:ascii="Times New Roman" w:hAnsi="Times New Roman"/>
          <w:szCs w:val="24"/>
          <w:lang w:val="ru-RU"/>
        </w:rPr>
        <w:t xml:space="preserve">  </w:t>
      </w:r>
      <w:r w:rsidRPr="006F1390">
        <w:rPr>
          <w:rFonts w:ascii="Times New Roman" w:hAnsi="Times New Roman"/>
          <w:szCs w:val="24"/>
          <w:lang w:val="sr-Cyrl-CS"/>
        </w:rPr>
        <w:t xml:space="preserve">___ </w:t>
      </w:r>
      <w:r w:rsidR="00AE6EF8">
        <w:rPr>
          <w:rFonts w:ascii="Times New Roman" w:hAnsi="Times New Roman"/>
          <w:szCs w:val="24"/>
          <w:lang w:val="sr-Cyrl-CS"/>
        </w:rPr>
        <w:t>_______________________</w:t>
      </w:r>
      <w:r w:rsidRPr="006F1390">
        <w:rPr>
          <w:rFonts w:ascii="Times New Roman" w:hAnsi="Times New Roman"/>
          <w:szCs w:val="24"/>
          <w:lang w:val="sr-Cyrl-CS"/>
        </w:rPr>
        <w:t>(навести назив партије) – НЕ ОТВАРАТИ”.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="00BD500F">
        <w:rPr>
          <w:rFonts w:ascii="Times New Roman" w:hAnsi="Times New Roman"/>
          <w:b/>
          <w:szCs w:val="24"/>
        </w:rPr>
        <w:t>4</w:t>
      </w:r>
      <w:r w:rsidR="00217C73">
        <w:rPr>
          <w:rFonts w:ascii="Times New Roman" w:hAnsi="Times New Roman"/>
          <w:b/>
          <w:szCs w:val="24"/>
          <w:lang w:val="sr-Cyrl-CS"/>
        </w:rPr>
        <w:t>.јул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AE6EF8">
        <w:rPr>
          <w:rFonts w:ascii="Times New Roman" w:hAnsi="Times New Roman"/>
          <w:szCs w:val="24"/>
          <w:lang w:val="sr-Cyrl-CS"/>
        </w:rPr>
        <w:t xml:space="preserve">. године, до </w:t>
      </w:r>
      <w:r w:rsidRPr="00ED3360">
        <w:rPr>
          <w:rFonts w:ascii="Times New Roman" w:hAnsi="Times New Roman"/>
          <w:b/>
          <w:szCs w:val="24"/>
          <w:lang w:val="sr-Cyrl-CS"/>
        </w:rPr>
        <w:t>12,00 часова</w:t>
      </w:r>
      <w:r w:rsidRPr="00AE6EF8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7962DB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lastRenderedPageBreak/>
        <w:t xml:space="preserve">Конкурсна документација може се преузети на интернет адреси наручиоца: </w:t>
      </w:r>
      <w:hyperlink r:id="rId6" w:history="1">
        <w:r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6F1390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6F1390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BD500F">
        <w:rPr>
          <w:rFonts w:ascii="Times New Roman" w:hAnsi="Times New Roman"/>
          <w:szCs w:val="24"/>
          <w:lang w:val="sr-Cyrl-CS"/>
        </w:rPr>
        <w:t>Најнижа понуђена цена</w:t>
      </w:r>
      <w:r w:rsidR="00F20955" w:rsidRPr="00BD500F">
        <w:rPr>
          <w:rFonts w:ascii="Times New Roman" w:hAnsi="Times New Roman"/>
          <w:szCs w:val="24"/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 от</w:t>
      </w:r>
      <w:r w:rsidR="00AE6EF8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217C73">
        <w:rPr>
          <w:rFonts w:ascii="Times New Roman" w:hAnsi="Times New Roman"/>
          <w:b/>
          <w:szCs w:val="24"/>
          <w:lang w:val="sr-Cyrl-CS"/>
        </w:rPr>
        <w:t>5.јула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6F1390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>
        <w:rPr>
          <w:rFonts w:ascii="Times New Roman" w:hAnsi="Times New Roman"/>
          <w:b/>
          <w:szCs w:val="24"/>
          <w:lang w:val="sr-Cyrl-CS"/>
        </w:rPr>
        <w:t>12</w:t>
      </w:r>
      <w:r w:rsidR="00ED3360">
        <w:rPr>
          <w:rFonts w:ascii="Times New Roman" w:hAnsi="Times New Roman"/>
          <w:b/>
          <w:szCs w:val="24"/>
        </w:rPr>
        <w:t>,</w:t>
      </w:r>
      <w:r w:rsidRPr="00ED3360">
        <w:rPr>
          <w:rFonts w:ascii="Times New Roman" w:hAnsi="Times New Roman"/>
          <w:b/>
          <w:szCs w:val="24"/>
          <w:lang w:val="sr-Cyrl-CS"/>
        </w:rPr>
        <w:t>15 часова</w:t>
      </w:r>
      <w:r w:rsidRPr="006F1390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906993" w:rsidRDefault="00217C73" w:rsidP="00F20955">
      <w:pPr>
        <w:ind w:right="-289"/>
        <w:jc w:val="both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Cyrl-CS"/>
        </w:rPr>
        <w:t>Љиљана Михајловић, тел. 011/2684-566, лок.108, 114</w:t>
      </w:r>
      <w:r w:rsidR="00F20955" w:rsidRPr="006F1390">
        <w:rPr>
          <w:rFonts w:ascii="Times New Roman" w:hAnsi="Times New Roman"/>
          <w:szCs w:val="24"/>
          <w:lang w:val="sr-Cyrl-CS"/>
        </w:rPr>
        <w:t xml:space="preserve">, </w:t>
      </w:r>
      <w:r w:rsidR="00F20955" w:rsidRPr="006F1390">
        <w:rPr>
          <w:rFonts w:ascii="Times New Roman" w:hAnsi="Times New Roman"/>
          <w:szCs w:val="24"/>
        </w:rPr>
        <w:t>e</w:t>
      </w:r>
      <w:r w:rsidR="00F20955" w:rsidRPr="006F1390">
        <w:rPr>
          <w:rFonts w:ascii="Times New Roman" w:hAnsi="Times New Roman"/>
          <w:szCs w:val="24"/>
          <w:lang w:val="sr-Cyrl-CS"/>
        </w:rPr>
        <w:t>-</w:t>
      </w:r>
      <w:r w:rsidR="00F20955" w:rsidRPr="006F1390">
        <w:rPr>
          <w:rFonts w:ascii="Times New Roman" w:hAnsi="Times New Roman"/>
          <w:szCs w:val="24"/>
        </w:rPr>
        <w:t>mail</w:t>
      </w:r>
      <w:r w:rsidR="00906993">
        <w:rPr>
          <w:rFonts w:ascii="Times New Roman" w:hAnsi="Times New Roman"/>
          <w:szCs w:val="24"/>
          <w:lang w:val="sr-Cyrl-CS"/>
        </w:rPr>
        <w:t xml:space="preserve">: </w:t>
      </w:r>
      <w:hyperlink r:id="rId7" w:history="1">
        <w:r w:rsidR="00E20B19" w:rsidRPr="00B565A4">
          <w:rPr>
            <w:rStyle w:val="Hyperlink"/>
            <w:rFonts w:ascii="Times New Roman" w:hAnsi="Times New Roman"/>
            <w:szCs w:val="24"/>
            <w:lang w:val="sr-Latn-CS"/>
          </w:rPr>
          <w:t>ljiljana_mihajlovic</w:t>
        </w:r>
        <w:r w:rsidR="00E20B19" w:rsidRPr="00B565A4">
          <w:rPr>
            <w:rStyle w:val="Hyperlink"/>
          </w:rPr>
          <w:t>@batut.org.rs</w:t>
        </w:r>
      </w:hyperlink>
      <w:r w:rsidR="00906993">
        <w:rPr>
          <w:rFonts w:ascii="Times New Roman" w:hAnsi="Times New Roman"/>
          <w:szCs w:val="24"/>
          <w:lang w:val="sr-Latn-CS"/>
        </w:rPr>
        <w:t>,</w:t>
      </w:r>
    </w:p>
    <w:p w:rsid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906993" w:rsidRP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217C73"/>
    <w:rsid w:val="004B5937"/>
    <w:rsid w:val="0079535A"/>
    <w:rsid w:val="007962DB"/>
    <w:rsid w:val="007C1610"/>
    <w:rsid w:val="00851A70"/>
    <w:rsid w:val="00906993"/>
    <w:rsid w:val="00AE6EF8"/>
    <w:rsid w:val="00B709F7"/>
    <w:rsid w:val="00BB0BB2"/>
    <w:rsid w:val="00BD500F"/>
    <w:rsid w:val="00D14217"/>
    <w:rsid w:val="00DB680B"/>
    <w:rsid w:val="00E20B19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jiljana_mihajlovic@batut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4</cp:revision>
  <dcterms:created xsi:type="dcterms:W3CDTF">2014-06-03T16:44:00Z</dcterms:created>
  <dcterms:modified xsi:type="dcterms:W3CDTF">2014-06-04T13:14:00Z</dcterms:modified>
</cp:coreProperties>
</file>